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15 февраля 2018</w:t>
      </w:r>
    </w:p>
    <w:p w:rsidR="009F4A07" w:rsidRPr="009F4A07" w:rsidRDefault="009F4A07" w:rsidP="009F4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Управление  Росприроднадзора по Томской области</w:t>
      </w:r>
    </w:p>
    <w:p w:rsidR="009F4A07" w:rsidRPr="009F4A07" w:rsidRDefault="009F4A07" w:rsidP="009F4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предлагает для замещения вакантную должность государственной гражданской службы, без проведения конкурса,</w:t>
      </w:r>
    </w:p>
    <w:p w:rsidR="009F4A07" w:rsidRPr="009F4A07" w:rsidRDefault="009F4A07" w:rsidP="009F4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часть 3 статьи 22 Федерального закона от 27.07.2004 № 79-ФЗ «О государственной гражданской службе Российской Федерации»:</w:t>
      </w:r>
    </w:p>
    <w:p w:rsidR="009F4A07" w:rsidRPr="009F4A07" w:rsidRDefault="009F4A07" w:rsidP="009F4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НАЧАЛЬНИК  ОТДЕЛА  ЭКОЛОГИЧЕСКОГО НАДЗОРА</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Исполнение должностных обязанностей по данной должности предусматривает:  осуществление федерального государственного экологического надзора в пределах полномочий Управления, общее руководство, планирование, организацию деятельности отдела экологического надзора,  контроль  исполнения  сотрудниками отдела своих должностных обязанностей.</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Образование: высшее образования по направлению подготовки «Биология», «Природообустройство и водопользование», «Комплексное использование и охрана водных ресурсов, рекультивация и охрана  земель» «Экология и природопользование», либо высшего профессионального образования иного направления подготовки по специальностям, соответствующим функциям и конкретным задачам, возложенным на структурное подразделение, или высшего профессионального образования иного направления подготовки и дополнительного профессионального образования по специализации замещаемой должности</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Стаж</w:t>
      </w:r>
      <w:r w:rsidRPr="009F4A07">
        <w:rPr>
          <w:rFonts w:ascii="Times New Roman" w:eastAsia="Times New Roman" w:hAnsi="Times New Roman" w:cs="Times New Roman"/>
          <w:b/>
          <w:bCs/>
          <w:sz w:val="24"/>
          <w:szCs w:val="24"/>
          <w:lang w:eastAsia="ru-RU"/>
        </w:rPr>
        <w:t>:</w:t>
      </w:r>
      <w:r w:rsidRPr="009F4A07">
        <w:rPr>
          <w:rFonts w:ascii="Times New Roman" w:eastAsia="Times New Roman" w:hAnsi="Times New Roman" w:cs="Times New Roman"/>
          <w:sz w:val="24"/>
          <w:szCs w:val="24"/>
          <w:lang w:eastAsia="ru-RU"/>
        </w:rPr>
        <w:t> без предъявления требований к стажу</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Условия работы: ненормированный служебный день, полный служебный день, работа с большим объемом информации.</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xml:space="preserve">Прием документов от претендентов и проведение собеседования осуществляется по адресу: 634021, г. Томск, ул. Шевченко, д. 17, кабинет 310. Справочный телефон: (382-2) 44-51-27, </w:t>
      </w:r>
      <w:hyperlink r:id="rId4" w:history="1">
        <w:r w:rsidRPr="009F4A07">
          <w:rPr>
            <w:rFonts w:ascii="Times New Roman" w:eastAsia="Times New Roman" w:hAnsi="Times New Roman" w:cs="Times New Roman"/>
            <w:color w:val="0000FF"/>
            <w:sz w:val="24"/>
            <w:szCs w:val="24"/>
            <w:u w:val="single"/>
            <w:lang w:eastAsia="ru-RU"/>
          </w:rPr>
          <w:t>rpn70@rpn.gov.ru</w:t>
        </w:r>
      </w:hyperlink>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Необходимые знания: Конституцию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иные нормативно - правовые акты Российской Федерации, в том числе, в рамках компетенции Управления, Регламента и иные акты Управления, законодательство о труде и охране труда Российской Федерации, Федеральные законы  «О государственной гражданской службе РФ», «О противодействии коррупции», «Об охране окружающей среды»,  «Об охране атмосферного воздуха»,  «Об отходах производства и потребления»,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«Об особо охраняемых природных территориях»,  «Об охоте и о сохранении охотничьих ресурсов и о внесении изменений в отдельные законодательные акты Российской Федерации»,  «О недрах»,  «О водоснабжении и водоотведении», Кодекса об административных правонарушениях РФ, Земельный кодекс РФ, Водный кодекс РФ, Арбитражный процессуальный кодекс РФ, Гражданский процессуальный кодекс РФ.</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lastRenderedPageBreak/>
        <w:t>Начальник отдела экологического надзора должен знать работу в соответствующей сфере деятельности, практически применять нормативные правовые акты, осуществлять подготовку проектов заключений и ответов на запросы органов государственной власти Российской Федерации, обращения юридических лиц и граждан, оперативно принимать и реализовывать управленческие решения, обеспечивать организацию и  выполнение задач, квалифицированно планировать работу, вести деловые переговоры, обладать навыками публичного выступления, анализа и прогнозирования,  организовывать работу по эффективному взаимодействию с государственными органами, эффективно планировать служебное время, владеть компьютерной и другой оргтехникой, систематически повышать свою квалификацию, систематизировать информацию, работать со служебными документами, принимать новые подходы в решении поставленных задач, квалифицированно работать с гражданскими служащими Управления по недопущению личностных конфликтов.</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Иметь навыки в области ИКТ: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28 августа 2017</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Управление  Росприроднадзора по Томской области предлагает для замещения вакантную должность государственной гражданской службы, исполнение должностных обязанностей по которой связано с использованием сведений, составляющих государственную тайну  без проведения конкурса, часть 3 статьи 22 Федерального закона от 27.07.2004 № 79-ФЗ «О государственной гражданской службе Российской Федерации».</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Ведущий специалист-эксперт информационно – аналитического отдела</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Исполнение должностных обязанностей по данной должности предусматривает   обеспечение безопасности информации и контроля технических средств и механизмов системы защиты информации, исполнение функций системного администратора</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Образование: высшее профессиональное образование по направлению подготовки «Информационные науки, информатика и вычислительная техника», «Информационная безопасность», либо высшего профессионального образования иного направления подготовки по специальностям, соответствующим функциям и конкретным задачам, возложенным на структурное подразделение, или высшего профессионального образования иного направления подготовки и дополнительного профессионального образования по специализации замещаемой должности»;</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Стаж</w:t>
      </w:r>
      <w:r w:rsidRPr="009F4A07">
        <w:rPr>
          <w:rFonts w:ascii="Times New Roman" w:eastAsia="Times New Roman" w:hAnsi="Times New Roman" w:cs="Times New Roman"/>
          <w:b/>
          <w:bCs/>
          <w:sz w:val="24"/>
          <w:szCs w:val="24"/>
          <w:lang w:eastAsia="ru-RU"/>
        </w:rPr>
        <w:t>:</w:t>
      </w:r>
      <w:r w:rsidRPr="009F4A07">
        <w:rPr>
          <w:rFonts w:ascii="Times New Roman" w:eastAsia="Times New Roman" w:hAnsi="Times New Roman" w:cs="Times New Roman"/>
          <w:sz w:val="24"/>
          <w:szCs w:val="24"/>
          <w:lang w:eastAsia="ru-RU"/>
        </w:rPr>
        <w:t> без предъявления требований к стажу</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Условия работы: ненормированный служебный день, полный служебный день, работа с большим объемом информации.</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Прием документов от претендентов и проведение собеседования осуществляется по адресу: 634021, г. Томск, ул. Шевченко, д. 17, кабинет 310. Справочный телефон: (382-2) 44-51-27.</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lastRenderedPageBreak/>
        <w:t> Необходимые знания: Конституцию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иные нормативно - правовые акты Российской Федерации, в том числе, в рамках компетенции Управления, Регламента и иные акты Управления, Федеральный закон «О государственной гражданской службе Российской Федерации»; ФЗ «О противодействии коррупции», «Федеральный закон «О государственной гражданской службе Российской Федерации»;   «Об информации, информационных технологиях и защите информации», «О персональных данных».</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Ведущий специалист - эксперт информационно -аналитического отдела Управления должен знать работу в соответствующей сфере деятельности, практически применять нормативные правовые акты, осуществлять подготовку проектов заключений и ответов на запросы органов государственной власти Российской Федерации, обращения юридических лиц и граждан, оперативно принимать и реализовывать управленческие решения, обеспечивать организацию и выполнение задач, квалифицированно планировать работу, вести деловые переговоры, обладать навыками публичного выступления, анализа и прогнозирования, организовывать работу по эффективному взаимодействию с государственными органами, эффективно планировать служебное время, владеть компьютерной и другой оргтехникой, систематически повышать свою квалификацию, систематизировать информацию, работать со служебными документами, принимать новые подходы в решении поставленных задач, квалифицированно работать с гражданскими служащими Управления по недопущению личностных конфликтов.</w:t>
      </w:r>
    </w:p>
    <w:p w:rsidR="009F4A07" w:rsidRPr="009F4A07" w:rsidRDefault="009F4A07" w:rsidP="009F4A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Иметь навыки в области ИКТ: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16 мая 2017</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Итоги конкурса.</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Победителем конкурса на замещение вакантной должности главного специалиста-эксперта отдела экологического надзора признан Яковлев  Егор Сергеевич.</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Рекомендованы к включению в кадровый резерв  Управления для замещения  должностей гражданской службы старшей группы: Кузнецова Ульяна Максимовна, Мальцев Анатолий Владимирович, Михайлова Дарья Алексеевна.</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28 апреля 2017</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Второй этап конкурса на замещение вакантной должности  главного специалиста-эксперта отдела  экологического надзора Управления  Росприроднадзора по Томской области состоится 15 мая 2017 года по адресу гор. Томск, ул. Шевченко,  дом 17 кабинет 302. Кандидатам иметь при себе паспорт или заменяющий его документ.</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07 апреля 2017</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9F4A07">
          <w:rPr>
            <w:rFonts w:ascii="Times New Roman" w:eastAsia="Times New Roman" w:hAnsi="Times New Roman" w:cs="Times New Roman"/>
            <w:color w:val="0000FF"/>
            <w:sz w:val="24"/>
            <w:szCs w:val="24"/>
            <w:u w:val="single"/>
            <w:lang w:eastAsia="ru-RU"/>
          </w:rPr>
          <w:t xml:space="preserve">Объявляется конкурс на замещение вакантной должности главный специалист-эксперт отдела экологического надзора </w:t>
        </w:r>
      </w:hyperlink>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lastRenderedPageBreak/>
        <w:t xml:space="preserve">14.12.2016 </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Итоги конкурса</w:t>
      </w:r>
      <w:r w:rsidRPr="009F4A07">
        <w:rPr>
          <w:rFonts w:ascii="Times New Roman" w:eastAsia="Times New Roman" w:hAnsi="Times New Roman" w:cs="Times New Roman"/>
          <w:sz w:val="24"/>
          <w:szCs w:val="24"/>
          <w:lang w:eastAsia="ru-RU"/>
        </w:rPr>
        <w:t>. Победителем конкурса на замещение вакантной должности ведущего специалиста-эксперта информационно-аналитического отдела признана Галеева Кристина Фаритовна</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 xml:space="preserve">22  ноября 2016 </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Второй этап конкурса на замещение вакантной должности ведущего специалиста – эксперта информационно-аналитического  состоится в 9-00 часов 09  декабря  2016 года по адресу: г. Томск, ул. Шевченко, 17, кабинет  302. Претендентам при себе иметь паспорт или заменяющий его документ.</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27 октября 2016</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9F4A07">
          <w:rPr>
            <w:rFonts w:ascii="Times New Roman" w:eastAsia="Times New Roman" w:hAnsi="Times New Roman" w:cs="Times New Roman"/>
            <w:color w:val="0000FF"/>
            <w:sz w:val="24"/>
            <w:szCs w:val="24"/>
            <w:u w:val="single"/>
            <w:lang w:eastAsia="ru-RU"/>
          </w:rPr>
          <w:t>Объявляется конкурс на замещение вакантной должности ведущий специалист-эксперт информационно-аналитического отдела</w:t>
        </w:r>
      </w:hyperlink>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20 июня 2016</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Управление  Росприроднадзора по Томской области предлагает для замещения должность государственной гражданской службы на условиях заключения срочного служебного контракта на период отсутствия гражданского служащего, за которым в соответствии с законодательством Российской Федерации сохраняется должность гражданской службы, пункт 3 части 2 статьи 22,  пункт 2 части 2 статьи 25 Федерального закона от 27 июля 2004 года № 79-ФЗ «О государственной гражданской службе Российской Федерации»:</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Ведущий специалист-эксперт отдела экономики, финансов и бухгалтерского учёта.</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Образование: высшее профессиональное образование по направлению подготовки «Экономика и управление».</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Стаж</w:t>
      </w:r>
      <w:r w:rsidRPr="009F4A07">
        <w:rPr>
          <w:rFonts w:ascii="Times New Roman" w:eastAsia="Times New Roman" w:hAnsi="Times New Roman" w:cs="Times New Roman"/>
          <w:b/>
          <w:bCs/>
          <w:sz w:val="24"/>
          <w:szCs w:val="24"/>
          <w:lang w:eastAsia="ru-RU"/>
        </w:rPr>
        <w:t>:</w:t>
      </w:r>
      <w:r w:rsidRPr="009F4A07">
        <w:rPr>
          <w:rFonts w:ascii="Times New Roman" w:eastAsia="Times New Roman" w:hAnsi="Times New Roman" w:cs="Times New Roman"/>
          <w:sz w:val="24"/>
          <w:szCs w:val="24"/>
          <w:lang w:eastAsia="ru-RU"/>
        </w:rPr>
        <w:t xml:space="preserve"> без предъявления требований к стажу</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Необходимые знания: Конституцию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иные нормативно - правовые акты Российской Федерации, в том числе, в рамках компетенции Управления, Регламента и иные акты Управления, Федеральный закон «О государственной гражданской службе Российской Федерации»; ФЗ «О противодействии коррупции», «О бухгалтерском учете», Бюджетный кодекс Российской Федерации, Налоговый кодекс РФ.</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xml:space="preserve">Ведущий специалист - эксперт отдела экономики, финансов и бухгалтерского учета Управления должен знать работу в соответствующей сфере деятельности, практически применять нормативные правовые акты, осуществлять подготовку проектов заключений и ответов на запросы органов государственной власти Российской Федерации, обращения юридических лиц и граждан, оперативно принимать и реализовывать управленческие решения, обеспечивать организацию и выполнение задач, квалифицированно планировать работу, вести деловые переговоры, обладать навыками публичного выступления, анализа и прогнозирования, организовывать работу по эффективному взаимодействию с государственными органами, эффективно планировать служебное время, владеть компьютерной и другой оргтехникой, систематически повышать свою квалификацию, </w:t>
      </w:r>
      <w:r w:rsidRPr="009F4A07">
        <w:rPr>
          <w:rFonts w:ascii="Times New Roman" w:eastAsia="Times New Roman" w:hAnsi="Times New Roman" w:cs="Times New Roman"/>
          <w:sz w:val="24"/>
          <w:szCs w:val="24"/>
          <w:lang w:eastAsia="ru-RU"/>
        </w:rPr>
        <w:lastRenderedPageBreak/>
        <w:t>систематизировать информацию, работать со служебными документами, принимать новые подходы в решении поставленных задач, квалифицированно работать с гражданскими служащими Управления по недопущению личностных конфликтов.</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Иметь навыки в области ИКТ: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Условия работы: ненормированный служебный день, полный служебный день, работа с большим объемом информации.</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Прием документов от претендентов и проведение собеседования осуществляется по адресу: 634021, г. Томск, ул. Шевченко, д. 17, кабинет 310. Справочный телефон: (382-2) 44-51-27.</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13 июля 2015</w:t>
      </w:r>
    </w:p>
    <w:p w:rsidR="009F4A07" w:rsidRPr="009F4A07" w:rsidRDefault="009F4A07" w:rsidP="009F4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ИНФОРМАЦИЯ</w:t>
      </w:r>
    </w:p>
    <w:p w:rsidR="009F4A07" w:rsidRPr="009F4A07" w:rsidRDefault="009F4A07" w:rsidP="009F4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о результатах конкурса на замещение вакантных должностей государственной гражданской службы</w:t>
      </w:r>
    </w:p>
    <w:p w:rsidR="009F4A07" w:rsidRPr="009F4A07" w:rsidRDefault="009F4A07" w:rsidP="009F4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Управления Росприроднадзора по Томской области</w:t>
      </w:r>
    </w:p>
    <w:p w:rsidR="009F4A07" w:rsidRPr="009F4A07" w:rsidRDefault="009F4A07" w:rsidP="009F4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В соответствии с приказом Управления Росприроднадзора по Томской области от 07 мая 2015 года № 76-лс проведен конкурс на замещение вакантных должностей государственной гражданской службы.</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В результате оценки профессионального уровня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признаны победителями конкурса:</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Эллерт Анастасия Владимировна – на замещение вакантной должности ведущего специалиста-эксперта отдела государственной экологической экспертизы и нормирования;</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Федюхина Елизавета Иосифовна – на замещение вакантной должности главного специалиста-эксперта отдела государственной экологической экспертизы и нормирования.</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xml:space="preserve">Документы претендентам могут быть возвращены по личному письменному заявлению, адресованному в Управление Федеральной службы по надзору в сфере </w:t>
      </w:r>
      <w:r w:rsidRPr="009F4A07">
        <w:rPr>
          <w:rFonts w:ascii="Times New Roman" w:eastAsia="Times New Roman" w:hAnsi="Times New Roman" w:cs="Times New Roman"/>
          <w:sz w:val="24"/>
          <w:szCs w:val="24"/>
          <w:lang w:eastAsia="ru-RU"/>
        </w:rPr>
        <w:lastRenderedPageBreak/>
        <w:t>природопользования (Росприроднадзора) по Томской области, 634021, г. Томск, ул. Шевченко, д. 17, т/ф 8-3822-26-35-40.</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14 мая 2015</w:t>
      </w:r>
    </w:p>
    <w:p w:rsidR="009F4A07" w:rsidRPr="009F4A07" w:rsidRDefault="009F4A07" w:rsidP="009F4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Управление Федеральной службы по надзору в сфере природопользования (Росприроднадзора) по Томской области</w:t>
      </w:r>
    </w:p>
    <w:p w:rsidR="009F4A07" w:rsidRPr="009F4A07" w:rsidRDefault="009F4A07" w:rsidP="009F4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объявляет конкурс на замещение вакантных должностей  федеральной государственной гражданской службы</w:t>
      </w:r>
    </w:p>
    <w:p w:rsidR="009F4A07" w:rsidRPr="009F4A07" w:rsidRDefault="009F4A07" w:rsidP="009F4A07">
      <w:pPr>
        <w:spacing w:before="100" w:beforeAutospacing="1" w:after="100" w:afterAutospacing="1" w:line="240" w:lineRule="auto"/>
        <w:ind w:left="927"/>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1.     Главный специалист-эксперт отдела государственной экологической экспертизы и нормирования</w:t>
      </w:r>
    </w:p>
    <w:p w:rsidR="009F4A07" w:rsidRPr="009F4A07" w:rsidRDefault="009F4A07" w:rsidP="009F4A07">
      <w:pPr>
        <w:spacing w:before="100" w:beforeAutospacing="1" w:after="100" w:afterAutospacing="1" w:line="240" w:lineRule="auto"/>
        <w:ind w:left="927"/>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2.     Ведущий специалист-эксперт отдела государственной экологической экспертизы и нормирования</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br/>
      </w:r>
      <w:r w:rsidRPr="009F4A07">
        <w:rPr>
          <w:rFonts w:ascii="Times New Roman" w:eastAsia="Times New Roman" w:hAnsi="Times New Roman" w:cs="Times New Roman"/>
          <w:sz w:val="24"/>
          <w:szCs w:val="24"/>
          <w:lang w:eastAsia="ru-RU"/>
        </w:rPr>
        <w:br/>
        <w:t>         Начало приема документов для участия в конкурсе 15 мая 2015 г., окончание – 4 июня  2015 г. Документы принимаются ежедневно с 08-00 до 12-00 часов и с 12-45 до 17-00 часов, в пятницу с 08-00 до 12-00 часов и с 12-45 до 15-45, кроме выходных (суббота и воскресенье) и праздничных дней.</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xml:space="preserve">Прием документов от кандидатов и проведение конкурсных процедур осуществляется по адресу: 634021, г. Томск, ул. Шевченко, д. 17, кабинет 310. Справочный телефон: (382-2) 44-51-27, </w:t>
      </w:r>
      <w:hyperlink r:id="rId7" w:history="1">
        <w:r w:rsidRPr="009F4A07">
          <w:rPr>
            <w:rFonts w:ascii="Times New Roman" w:eastAsia="Times New Roman" w:hAnsi="Times New Roman" w:cs="Times New Roman"/>
            <w:color w:val="0000FF"/>
            <w:sz w:val="24"/>
            <w:szCs w:val="24"/>
            <w:u w:val="single"/>
            <w:lang w:eastAsia="ru-RU"/>
          </w:rPr>
          <w:t>kadros@gupr.tomsk.gov.ru</w:t>
        </w:r>
      </w:hyperlink>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xml:space="preserve">Информация о порядке проведения конкурса, перечень документов, представляемых на конкурс, порядок поступления и условия прохождения гражданской службы, размещены на сайте Управления, в разделе «конкурсы»: </w:t>
      </w:r>
      <w:hyperlink r:id="rId8" w:history="1">
        <w:r w:rsidRPr="009F4A07">
          <w:rPr>
            <w:rFonts w:ascii="Times New Roman" w:eastAsia="Times New Roman" w:hAnsi="Times New Roman" w:cs="Times New Roman"/>
            <w:color w:val="0000FF"/>
            <w:sz w:val="24"/>
            <w:szCs w:val="24"/>
            <w:u w:val="single"/>
            <w:lang w:eastAsia="ru-RU"/>
          </w:rPr>
          <w:t>http://www.nadzor.tomsk.ru/competion.htm</w:t>
        </w:r>
      </w:hyperlink>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Несвоевременное представление документов, представление в неполном объеме или с нарушением правил оформления без уважительной причины, является основанием для отказа гражданину в их приеме.</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Конкурс заключается в оценке профессионального уровня кандидатов, допущенных к участию в конкурсе на замещение вакантных должностей государственной гражданской службы, их соответствия квалификационным требованиям к этой должности. С кандидатами, допущенными ко второму этапу конкурса, проводится индивидуальное собеседование с руководителем структурного подразделения Управления и членами Конкурсной комиссии в форме свободной беседы, в ходе которой ему задаются вопросы по теме его будущей профессиональной служебной деятельности.</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Предполагаемая дата проведения собеседования - второго этапа конкурса – 25  июня 2015 года.</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Требования к  кандидатам:</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lastRenderedPageBreak/>
        <w:t>Образование: высшее профессиональное образование по направлению подготовки «Безопасность жизнедеятельности, природообустройство и защита окружающей среды», 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структурное подразделение.</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Стаж: без предъявления требований к стажу.</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Необходимые знания: конституции Российской Федерации,  Федеральных законов «О государственной гражданской службе, «О противодействии коррупции», «Об охране окружающей среды»,  «Об охране атмосферного воздуха», «О водоснабжении и водоотведении», «Об отходах производства и потребления»,  «О лицензировании отдельных видов деятельности»,  «Об экологической экспертизе», «О развитии малого и среднего предпринимательства в Российской Федерации», «Об организации предоставления государственных и муниципальных услуг», Водный кодекс Российской Федерации, Арбитражный процессуальный кодекс Российской Федерации, Гражданский кодекс Российской Федерации, и иные подзаконные нормативно-правовые акты: постановления Правительства РФ, приказы Минприроды РФ, Росприроднадзора по направлению деятельности отдела. Знания в области информационно-коммуникационных технологий: аппаратного и программного обеспечения, возможностей и особенностей применения ИКТ в государственных органах, включая использование возможностей межведомственного документооборота, общих вопросов в области информационной безопасности. Правила делового этикета, нормы делового общения.</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Профессиональные навыки: должен знать работу в сфере полномочий отдела, практически применять нормативные правовые акты, осуществлять подготовку проектов заключений и ответов на запросы органов государственной власти Российской Федерации, обращения юридических лиц и граждан, оперативно принимать и реализовывать управленческие решения, обеспечивать организацию и  выполнение задач, квалифицированно планировать работу, вести деловые переговоры, обладать навыками публичного выступления, анализа и прогнозирования, организовывать работу по эффективному взаимодействию с государственными органами, эффективно планировать служебное время, владеть компьютерной и другой оргтехникой,  систематически повышать свою квалификацию, систематизировать информацию, работать со служебными документами, принимать новые подходы в решении поставленных задач, квалифицированно работать с гражданскими служащими Управления по недопущению личностных конфликтов.</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Иметь навыки в области ИКТ: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Условия работы:</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ненормированный служебный день, работа с большим объемом информации.</w:t>
      </w:r>
    </w:p>
    <w:p w:rsidR="009F4A07" w:rsidRPr="009F4A07" w:rsidRDefault="009F4A07" w:rsidP="009F4A07">
      <w:pPr>
        <w:spacing w:before="100" w:beforeAutospacing="1" w:after="100" w:afterAutospacing="1"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lastRenderedPageBreak/>
        <w:t> </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b/>
          <w:bCs/>
          <w:sz w:val="24"/>
          <w:szCs w:val="24"/>
          <w:lang w:eastAsia="ru-RU"/>
        </w:rPr>
        <w:t>19 декабря 2013  </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Информация о результатах конкурса на замещение вакантных должностей государственной гражданской службы в Управлении Федеральной службы по надзору в сфере природопользования (Росприроднадзора) по Томской области.</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В соответствии с приказом Управления Росприроднадзора по Томской области от 05.11.2013 № 194-лс был проведен конкурс на замещение вакантных должностей государственной гражданской службы.</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В результате оценки кандидатов на основании представленных ими документов об образовании, прохождении гражданской или иной государственной службы, стажа и опыта работы, а также на основе конкурсных процедур признаны победителями конкурса:</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Коробкова Марина Георгиевна на замещение вакантной должности ведущего специалиста-эксперта отдела экологического надзора Управления Росприроднадзора по Томской области;</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Пикалова Мария Александровна на замещение вакантной должности ведущего специалиста-эксперта отдела экологического надзора Управления Росприроднадзора по Томской области.</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Рекомендовано представителю нанимателя включить в кадровый резерв Управления Росприроднадзора по Томской области для замещения вакантной должности федеральной государственной гражданской службы старшей группы должностей:</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Локштанову Анну Сергеевну;</w:t>
      </w:r>
    </w:p>
    <w:p w:rsidR="009F4A07" w:rsidRPr="009F4A07" w:rsidRDefault="009F4A07" w:rsidP="009F4A07">
      <w:pPr>
        <w:spacing w:after="0" w:line="240" w:lineRule="auto"/>
        <w:rPr>
          <w:rFonts w:ascii="Times New Roman" w:eastAsia="Times New Roman" w:hAnsi="Times New Roman" w:cs="Times New Roman"/>
          <w:sz w:val="24"/>
          <w:szCs w:val="24"/>
          <w:lang w:eastAsia="ru-RU"/>
        </w:rPr>
      </w:pPr>
      <w:r w:rsidRPr="009F4A07">
        <w:rPr>
          <w:rFonts w:ascii="Times New Roman" w:eastAsia="Times New Roman" w:hAnsi="Times New Roman" w:cs="Times New Roman"/>
          <w:sz w:val="24"/>
          <w:szCs w:val="24"/>
          <w:lang w:eastAsia="ru-RU"/>
        </w:rPr>
        <w:t>    Макарову Оксану Александровну.</w:t>
      </w:r>
    </w:p>
    <w:p w:rsidR="00CD5548" w:rsidRDefault="009F4A07">
      <w:bookmarkStart w:id="0" w:name="_GoBack"/>
      <w:bookmarkEnd w:id="0"/>
    </w:p>
    <w:sectPr w:rsidR="00CD5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C3"/>
    <w:rsid w:val="006775C3"/>
    <w:rsid w:val="007B48F9"/>
    <w:rsid w:val="009F4A07"/>
    <w:rsid w:val="00C2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85587-5F4E-42A3-A5FF-C53587EC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5531">
      <w:bodyDiv w:val="1"/>
      <w:marLeft w:val="0"/>
      <w:marRight w:val="0"/>
      <w:marTop w:val="0"/>
      <w:marBottom w:val="0"/>
      <w:divBdr>
        <w:top w:val="none" w:sz="0" w:space="0" w:color="auto"/>
        <w:left w:val="none" w:sz="0" w:space="0" w:color="auto"/>
        <w:bottom w:val="none" w:sz="0" w:space="0" w:color="auto"/>
        <w:right w:val="none" w:sz="0" w:space="0" w:color="auto"/>
      </w:divBdr>
      <w:divsChild>
        <w:div w:id="2121993247">
          <w:marLeft w:val="0"/>
          <w:marRight w:val="0"/>
          <w:marTop w:val="0"/>
          <w:marBottom w:val="0"/>
          <w:divBdr>
            <w:top w:val="none" w:sz="0" w:space="0" w:color="auto"/>
            <w:left w:val="none" w:sz="0" w:space="0" w:color="auto"/>
            <w:bottom w:val="none" w:sz="0" w:space="0" w:color="auto"/>
            <w:right w:val="none" w:sz="0" w:space="0" w:color="auto"/>
          </w:divBdr>
        </w:div>
        <w:div w:id="94794140">
          <w:marLeft w:val="0"/>
          <w:marRight w:val="0"/>
          <w:marTop w:val="0"/>
          <w:marBottom w:val="0"/>
          <w:divBdr>
            <w:top w:val="none" w:sz="0" w:space="0" w:color="auto"/>
            <w:left w:val="none" w:sz="0" w:space="0" w:color="auto"/>
            <w:bottom w:val="none" w:sz="0" w:space="0" w:color="auto"/>
            <w:right w:val="none" w:sz="0" w:space="0" w:color="auto"/>
          </w:divBdr>
        </w:div>
        <w:div w:id="250352696">
          <w:marLeft w:val="0"/>
          <w:marRight w:val="0"/>
          <w:marTop w:val="0"/>
          <w:marBottom w:val="0"/>
          <w:divBdr>
            <w:top w:val="none" w:sz="0" w:space="0" w:color="auto"/>
            <w:left w:val="none" w:sz="0" w:space="0" w:color="auto"/>
            <w:bottom w:val="none" w:sz="0" w:space="0" w:color="auto"/>
            <w:right w:val="none" w:sz="0" w:space="0" w:color="auto"/>
          </w:divBdr>
        </w:div>
        <w:div w:id="1107580767">
          <w:marLeft w:val="0"/>
          <w:marRight w:val="0"/>
          <w:marTop w:val="0"/>
          <w:marBottom w:val="0"/>
          <w:divBdr>
            <w:top w:val="none" w:sz="0" w:space="0" w:color="auto"/>
            <w:left w:val="none" w:sz="0" w:space="0" w:color="auto"/>
            <w:bottom w:val="none" w:sz="0" w:space="0" w:color="auto"/>
            <w:right w:val="none" w:sz="0" w:space="0" w:color="auto"/>
          </w:divBdr>
        </w:div>
        <w:div w:id="1874074706">
          <w:marLeft w:val="0"/>
          <w:marRight w:val="0"/>
          <w:marTop w:val="0"/>
          <w:marBottom w:val="0"/>
          <w:divBdr>
            <w:top w:val="none" w:sz="0" w:space="0" w:color="auto"/>
            <w:left w:val="none" w:sz="0" w:space="0" w:color="auto"/>
            <w:bottom w:val="none" w:sz="0" w:space="0" w:color="auto"/>
            <w:right w:val="none" w:sz="0" w:space="0" w:color="auto"/>
          </w:divBdr>
        </w:div>
        <w:div w:id="1971326819">
          <w:marLeft w:val="0"/>
          <w:marRight w:val="0"/>
          <w:marTop w:val="0"/>
          <w:marBottom w:val="0"/>
          <w:divBdr>
            <w:top w:val="none" w:sz="0" w:space="0" w:color="auto"/>
            <w:left w:val="none" w:sz="0" w:space="0" w:color="auto"/>
            <w:bottom w:val="none" w:sz="0" w:space="0" w:color="auto"/>
            <w:right w:val="none" w:sz="0" w:space="0" w:color="auto"/>
          </w:divBdr>
        </w:div>
        <w:div w:id="1682507111">
          <w:marLeft w:val="0"/>
          <w:marRight w:val="0"/>
          <w:marTop w:val="0"/>
          <w:marBottom w:val="0"/>
          <w:divBdr>
            <w:top w:val="none" w:sz="0" w:space="0" w:color="auto"/>
            <w:left w:val="none" w:sz="0" w:space="0" w:color="auto"/>
            <w:bottom w:val="none" w:sz="0" w:space="0" w:color="auto"/>
            <w:right w:val="none" w:sz="0" w:space="0" w:color="auto"/>
          </w:divBdr>
        </w:div>
        <w:div w:id="1416825926">
          <w:marLeft w:val="0"/>
          <w:marRight w:val="0"/>
          <w:marTop w:val="0"/>
          <w:marBottom w:val="0"/>
          <w:divBdr>
            <w:top w:val="none" w:sz="0" w:space="0" w:color="auto"/>
            <w:left w:val="none" w:sz="0" w:space="0" w:color="auto"/>
            <w:bottom w:val="none" w:sz="0" w:space="0" w:color="auto"/>
            <w:right w:val="none" w:sz="0" w:space="0" w:color="auto"/>
          </w:divBdr>
        </w:div>
        <w:div w:id="1794447323">
          <w:marLeft w:val="0"/>
          <w:marRight w:val="0"/>
          <w:marTop w:val="0"/>
          <w:marBottom w:val="0"/>
          <w:divBdr>
            <w:top w:val="none" w:sz="0" w:space="0" w:color="auto"/>
            <w:left w:val="none" w:sz="0" w:space="0" w:color="auto"/>
            <w:bottom w:val="none" w:sz="0" w:space="0" w:color="auto"/>
            <w:right w:val="none" w:sz="0" w:space="0" w:color="auto"/>
          </w:divBdr>
        </w:div>
        <w:div w:id="1226457534">
          <w:marLeft w:val="0"/>
          <w:marRight w:val="0"/>
          <w:marTop w:val="0"/>
          <w:marBottom w:val="0"/>
          <w:divBdr>
            <w:top w:val="none" w:sz="0" w:space="0" w:color="auto"/>
            <w:left w:val="none" w:sz="0" w:space="0" w:color="auto"/>
            <w:bottom w:val="none" w:sz="0" w:space="0" w:color="auto"/>
            <w:right w:val="none" w:sz="0" w:space="0" w:color="auto"/>
          </w:divBdr>
        </w:div>
        <w:div w:id="547959528">
          <w:marLeft w:val="0"/>
          <w:marRight w:val="0"/>
          <w:marTop w:val="0"/>
          <w:marBottom w:val="0"/>
          <w:divBdr>
            <w:top w:val="none" w:sz="0" w:space="0" w:color="auto"/>
            <w:left w:val="none" w:sz="0" w:space="0" w:color="auto"/>
            <w:bottom w:val="none" w:sz="0" w:space="0" w:color="auto"/>
            <w:right w:val="none" w:sz="0" w:space="0" w:color="auto"/>
          </w:divBdr>
        </w:div>
        <w:div w:id="384840735">
          <w:marLeft w:val="0"/>
          <w:marRight w:val="0"/>
          <w:marTop w:val="0"/>
          <w:marBottom w:val="0"/>
          <w:divBdr>
            <w:top w:val="none" w:sz="0" w:space="0" w:color="auto"/>
            <w:left w:val="none" w:sz="0" w:space="0" w:color="auto"/>
            <w:bottom w:val="none" w:sz="0" w:space="0" w:color="auto"/>
            <w:right w:val="none" w:sz="0" w:space="0" w:color="auto"/>
          </w:divBdr>
        </w:div>
        <w:div w:id="517044488">
          <w:marLeft w:val="0"/>
          <w:marRight w:val="0"/>
          <w:marTop w:val="0"/>
          <w:marBottom w:val="0"/>
          <w:divBdr>
            <w:top w:val="none" w:sz="0" w:space="0" w:color="auto"/>
            <w:left w:val="none" w:sz="0" w:space="0" w:color="auto"/>
            <w:bottom w:val="none" w:sz="0" w:space="0" w:color="auto"/>
            <w:right w:val="none" w:sz="0" w:space="0" w:color="auto"/>
          </w:divBdr>
        </w:div>
        <w:div w:id="152628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zor.tomsk.ru/competion.htm" TargetMode="External"/><Relationship Id="rId3" Type="http://schemas.openxmlformats.org/officeDocument/2006/relationships/webSettings" Target="webSettings.xml"/><Relationship Id="rId7" Type="http://schemas.openxmlformats.org/officeDocument/2006/relationships/hyperlink" Target="mailto:kadros@gupr.tomsk.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70.rpn.gov.ru/sites/default/files/users/%D0%A3%D0%BF%D1%80%D0%B0%D0%B2%D0%BB%D0%B5%D0%BD%D0%B8%D0%B5%20%D0%A0%D0%BE%D1%81%D0%BF%D1%80%D0%B8%D1%80%D0%BE%D0%B4%D0%BD%D0%B0%D0%B4%D0%B7%D0%BE%D1%80%D0%B0%20%D0%BF%D0%BE%20%D0%A2%D0%BE%D0%BC%D1%81%D0%BA%D0%BE%D0%B9%20%D0%BE%D0%B1%D0%BB%D0%B0%D1%81%D1%82%D0%B8/obyavlyaetsya_konkurs_na_zameshchenie_vakantnoy_dolzhnosti_vedushchiy_specialist-ekspert_informacionno-analiticheskogo_otdela.docx" TargetMode="External"/><Relationship Id="rId5" Type="http://schemas.openxmlformats.org/officeDocument/2006/relationships/hyperlink" Target="http://70.rpn.gov.ru/sites/default/files/users/%D0%A3%D0%BF%D1%80%D0%B0%D0%B2%D0%BB%D0%B5%D0%BD%D0%B8%D0%B5%20%D0%A0%D0%BE%D1%81%D0%BF%D1%80%D0%B8%D1%80%D0%BE%D0%B4%D0%BD%D0%B0%D0%B4%D0%B7%D0%BE%D1%80%D0%B0%20%D0%BF%D0%BE%20%D0%A2%D0%BE%D0%BC%D1%81%D0%BA%D0%BE%D0%B9%20%D0%BE%D0%B1%D0%BB%D0%B0%D1%81%D1%82%D0%B8/2017obyavlyaetsya_konkurs_na_zameshchenie_vakantnoy_dolzhnosti_glavnyy_specialist-ekspert_.docx" TargetMode="External"/><Relationship Id="rId10" Type="http://schemas.openxmlformats.org/officeDocument/2006/relationships/theme" Target="theme/theme1.xml"/><Relationship Id="rId4" Type="http://schemas.openxmlformats.org/officeDocument/2006/relationships/hyperlink" Target="mailto:rpn70@rpn.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3107</Words>
  <Characters>17715</Characters>
  <Application>Microsoft Office Word</Application>
  <DocSecurity>0</DocSecurity>
  <Lines>147</Lines>
  <Paragraphs>41</Paragraphs>
  <ScaleCrop>false</ScaleCrop>
  <Company/>
  <LinksUpToDate>false</LinksUpToDate>
  <CharactersWithSpaces>20781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2</cp:revision>
  <dcterms:created xsi:type="dcterms:W3CDTF">2020-09-23T08:05:00Z</dcterms:created>
  <dcterms:modified xsi:type="dcterms:W3CDTF">2020-09-23T08:05:00Z</dcterms:modified>
</cp:coreProperties>
</file>